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E5" w:rsidRPr="002D3FDF" w:rsidRDefault="00D47CE5" w:rsidP="002D3FDF">
      <w:pPr>
        <w:shd w:val="clear" w:color="auto" w:fill="FFFFFF"/>
        <w:spacing w:after="150"/>
        <w:textAlignment w:val="baseline"/>
        <w:outlineLvl w:val="0"/>
        <w:rPr>
          <w:rFonts w:ascii="Times New Roman" w:eastAsia="Times New Roman" w:hAnsi="Times New Roman" w:cs="Times New Roman"/>
          <w:b/>
          <w:color w:val="333333"/>
          <w:kern w:val="36"/>
          <w:sz w:val="28"/>
          <w:szCs w:val="28"/>
        </w:rPr>
      </w:pPr>
      <w:r w:rsidRPr="00D47CE5">
        <w:rPr>
          <w:rFonts w:ascii="Times New Roman" w:eastAsia="Times New Roman" w:hAnsi="Times New Roman" w:cs="Times New Roman"/>
          <w:b/>
          <w:color w:val="333333"/>
          <w:kern w:val="36"/>
          <w:sz w:val="28"/>
          <w:szCs w:val="28"/>
        </w:rPr>
        <w:t>BÀI TUYÊN TRUYỀN NGHỊ ĐỊNH SỐ 45/2022/NĐ-CP NGÀY 07/07/2022 CỦA CHÍNH PHỦ QUY ĐỊNH XỬ PHẠT VI PHẠM HÀNH CHÍNH TRONG LĨNH VỰC BẢO VỆ MÔI TRƯỜNG</w:t>
      </w:r>
    </w:p>
    <w:p w:rsidR="002D3FDF" w:rsidRPr="002D3FDF" w:rsidRDefault="00D47CE5" w:rsidP="002D3FDF">
      <w:pPr>
        <w:shd w:val="clear" w:color="auto" w:fill="FFFFFF"/>
        <w:spacing w:after="150"/>
        <w:textAlignment w:val="baseline"/>
        <w:outlineLvl w:val="0"/>
        <w:rPr>
          <w:rFonts w:ascii="Times New Roman" w:hAnsi="Times New Roman" w:cs="Times New Roman"/>
          <w:b/>
          <w:sz w:val="28"/>
          <w:szCs w:val="28"/>
        </w:rPr>
      </w:pPr>
      <w:r w:rsidRPr="002D3FDF">
        <w:rPr>
          <w:rFonts w:ascii="Times New Roman" w:hAnsi="Times New Roman" w:cs="Times New Roman"/>
          <w:color w:val="333333"/>
          <w:sz w:val="28"/>
          <w:szCs w:val="28"/>
          <w:shd w:val="clear" w:color="auto" w:fill="FFFFFF"/>
        </w:rPr>
        <w:t xml:space="preserve">     </w:t>
      </w:r>
      <w:r w:rsidRPr="002D3FDF">
        <w:rPr>
          <w:rFonts w:ascii="Times New Roman" w:hAnsi="Times New Roman" w:cs="Times New Roman"/>
          <w:color w:val="333333"/>
          <w:sz w:val="28"/>
          <w:szCs w:val="28"/>
          <w:shd w:val="clear" w:color="auto" w:fill="FFFFFF"/>
        </w:rPr>
        <w:t>Ngày 7/7/2022, Chính phủ đã ban hành Nghị định số 45/2022/NĐ-CP quy định về xử phạt vi phạm hành chính trong lĩnh vực bảo vệ môi trường, có hiệu lực thi hành từ ngày 25/8/2022. Nghị định gồm 4 chương với 78 Điều, cụ thể:</w:t>
      </w:r>
      <w:r w:rsidRPr="002D3FDF">
        <w:rPr>
          <w:rFonts w:ascii="Times New Roman" w:hAnsi="Times New Roman" w:cs="Times New Roman"/>
          <w:color w:val="333333"/>
          <w:sz w:val="28"/>
          <w:szCs w:val="28"/>
        </w:rPr>
        <w:br/>
      </w:r>
      <w:r w:rsidRPr="002D3FDF">
        <w:rPr>
          <w:rFonts w:ascii="Times New Roman" w:hAnsi="Times New Roman" w:cs="Times New Roman"/>
          <w:color w:val="333333"/>
          <w:sz w:val="28"/>
          <w:szCs w:val="28"/>
          <w:shd w:val="clear" w:color="auto" w:fill="FFFFFF"/>
        </w:rPr>
        <w:t>    Nghị định quy định thời hiệu xử phạt vi phạm hành chính trong lĩnh vực môi trường là 02 năm. Đồng thời tại Khoản 2, Điều 6 Nghị định quy định mức phạt tiền đối với hành vi vi phạm hành chính quy định tại Chương II của Nghị định này là mức phạt tiền áp dụng đối với hành vi vi phạm hành chính do cá nhân thực hiện. Đối với tổ chức có cùng hành vi vi phạm, mức phạt tiền gấp 02 lần mức phạt tiền đối với cá nhân.</w:t>
      </w:r>
      <w:r w:rsidRPr="002D3FDF">
        <w:rPr>
          <w:rFonts w:ascii="Times New Roman" w:hAnsi="Times New Roman" w:cs="Times New Roman"/>
          <w:color w:val="333333"/>
          <w:sz w:val="28"/>
          <w:szCs w:val="28"/>
        </w:rPr>
        <w:br/>
      </w:r>
      <w:r w:rsidRPr="002D3FDF">
        <w:rPr>
          <w:rFonts w:ascii="Times New Roman" w:hAnsi="Times New Roman" w:cs="Times New Roman"/>
          <w:color w:val="333333"/>
          <w:sz w:val="28"/>
          <w:szCs w:val="28"/>
          <w:shd w:val="clear" w:color="auto" w:fill="FFFFFF"/>
        </w:rPr>
        <w:t>    Ngoài mức phạt tiền, nghị định cũng quy định các hình thức phạt bổ sung như: tước quyền sử dụng giấy phép có thời hạn hoặc đình chỉ có thời hạn theo quy định tại Khoản 2 Điều 25 </w:t>
      </w:r>
      <w:hyperlink r:id="rId5" w:tgtFrame="_blank" w:tooltip="15/2012/QH13" w:history="1">
        <w:r w:rsidRPr="002D3FDF">
          <w:rPr>
            <w:rStyle w:val="Hyperlink"/>
            <w:rFonts w:ascii="Times New Roman" w:hAnsi="Times New Roman" w:cs="Times New Roman"/>
            <w:sz w:val="28"/>
            <w:szCs w:val="28"/>
            <w:u w:val="none"/>
          </w:rPr>
          <w:t>Luật Xử lý vi phạm hành chính</w:t>
        </w:r>
      </w:hyperlink>
      <w:r w:rsidRPr="002D3FDF">
        <w:rPr>
          <w:rFonts w:ascii="Times New Roman" w:hAnsi="Times New Roman" w:cs="Times New Roman"/>
          <w:color w:val="333333"/>
          <w:sz w:val="28"/>
          <w:szCs w:val="28"/>
          <w:shd w:val="clear" w:color="auto" w:fill="FFFFFF"/>
        </w:rPr>
        <w:t> từ 01 tháng đến 24 tháng, kể từ ngày quyết định xử phạt vi phạm hành chính có hiệu lực thi hành. Đồng thời còn bị áp dụng các biện pháp khắc phục hậu quả như: buộc phải khôi phục lại tình trạng môi trường ban đầu; phá dỡ công trình, thiết bị được xây lắp trái quy định về bảo vệ môi trường để xả chất thải không qua xử lý ra môi trường.</w:t>
      </w:r>
      <w:r w:rsidRPr="002D3FDF">
        <w:rPr>
          <w:rFonts w:ascii="Times New Roman" w:hAnsi="Times New Roman" w:cs="Times New Roman"/>
          <w:color w:val="333333"/>
          <w:sz w:val="28"/>
          <w:szCs w:val="28"/>
        </w:rPr>
        <w:br/>
      </w:r>
      <w:r w:rsidRPr="002D3FDF">
        <w:rPr>
          <w:rFonts w:ascii="Times New Roman" w:hAnsi="Times New Roman" w:cs="Times New Roman"/>
          <w:color w:val="333333"/>
          <w:sz w:val="28"/>
          <w:szCs w:val="28"/>
          <w:shd w:val="clear" w:color="auto" w:fill="FFFFFF"/>
        </w:rPr>
        <w:t>    Nghị định quy định chi tiết mức phạt đối với hành vi liên quan đến bảo vệ môi trườ</w:t>
      </w:r>
      <w:r w:rsidRPr="002D3FDF">
        <w:rPr>
          <w:rFonts w:ascii="Times New Roman" w:hAnsi="Times New Roman" w:cs="Times New Roman"/>
          <w:color w:val="333333"/>
          <w:sz w:val="28"/>
          <w:szCs w:val="28"/>
          <w:shd w:val="clear" w:color="auto" w:fill="FFFFFF"/>
        </w:rPr>
        <w:t>ng</w:t>
      </w:r>
      <w:r w:rsidRPr="002D3FDF">
        <w:rPr>
          <w:rFonts w:ascii="Times New Roman" w:hAnsi="Times New Roman" w:cs="Times New Roman"/>
          <w:color w:val="333333"/>
          <w:sz w:val="28"/>
          <w:szCs w:val="28"/>
          <w:shd w:val="clear" w:color="auto" w:fill="FFFFFF"/>
        </w:rPr>
        <w:t>như:</w:t>
      </w:r>
      <w:r w:rsidRPr="002D3FDF">
        <w:rPr>
          <w:rFonts w:ascii="Times New Roman" w:hAnsi="Times New Roman" w:cs="Times New Roman"/>
          <w:color w:val="333333"/>
          <w:sz w:val="28"/>
          <w:szCs w:val="28"/>
        </w:rPr>
        <w:br/>
      </w:r>
      <w:r w:rsidR="002D3FDF" w:rsidRPr="002D3FDF">
        <w:rPr>
          <w:rFonts w:ascii="Times New Roman" w:hAnsi="Times New Roman" w:cs="Times New Roman"/>
          <w:b/>
          <w:bCs/>
          <w:color w:val="333333"/>
          <w:sz w:val="28"/>
          <w:szCs w:val="28"/>
          <w:shd w:val="clear" w:color="auto" w:fill="FFFFFF"/>
        </w:rPr>
        <w:t>Hành vi thu gom, thải rác thải trái quy định về bảo vệ môi trường bị xử phạt như sau:</w:t>
      </w:r>
      <w:r w:rsidR="002D3FDF" w:rsidRPr="002D3FDF">
        <w:rPr>
          <w:rFonts w:ascii="Times New Roman" w:hAnsi="Times New Roman" w:cs="Times New Roman"/>
          <w:color w:val="333333"/>
          <w:sz w:val="21"/>
          <w:szCs w:val="21"/>
        </w:rPr>
        <w:br/>
      </w:r>
      <w:r w:rsidR="002D3FDF" w:rsidRPr="002D3FDF">
        <w:rPr>
          <w:rFonts w:ascii="Times New Roman" w:hAnsi="Times New Roman" w:cs="Times New Roman"/>
          <w:color w:val="333333"/>
          <w:sz w:val="28"/>
          <w:szCs w:val="28"/>
          <w:shd w:val="clear" w:color="auto" w:fill="FFFFFF"/>
        </w:rPr>
        <w:t>- Phạt tiền từ 100.000 đồng đến 150.000 đồng đối với hành vi vứt, thải, bỏ đầu, mẩu, tàn thuốc lá không đúng nơi quy định tại khu chung cư, thương mại, dịch vụ hoặc nơi công cộng.</w:t>
      </w:r>
      <w:r w:rsidR="002D3FDF" w:rsidRPr="002D3FDF">
        <w:rPr>
          <w:rFonts w:ascii="Times New Roman" w:hAnsi="Times New Roman" w:cs="Times New Roman"/>
          <w:color w:val="333333"/>
          <w:sz w:val="21"/>
          <w:szCs w:val="21"/>
        </w:rPr>
        <w:br/>
      </w:r>
      <w:r w:rsidR="002D3FDF" w:rsidRPr="002D3FDF">
        <w:rPr>
          <w:rFonts w:ascii="Times New Roman" w:hAnsi="Times New Roman" w:cs="Times New Roman"/>
          <w:color w:val="333333"/>
          <w:sz w:val="28"/>
          <w:szCs w:val="28"/>
          <w:shd w:val="clear" w:color="auto" w:fill="FFFFFF"/>
        </w:rPr>
        <w:t>- Phạt tiền từ 150.000 đồng đến 250.000 đồng đối với hành vi vệ sinh cá nhân (tiểu tiện, đại tiện) không đúng nơi quy định tại khu chung cư, thương mại, dịch vụ hoặc nơi công cộng.</w:t>
      </w:r>
      <w:r w:rsidR="002D3FDF" w:rsidRPr="002D3FDF">
        <w:rPr>
          <w:rFonts w:ascii="Times New Roman" w:hAnsi="Times New Roman" w:cs="Times New Roman"/>
          <w:color w:val="333333"/>
          <w:sz w:val="21"/>
          <w:szCs w:val="21"/>
        </w:rPr>
        <w:br/>
      </w:r>
      <w:r w:rsidR="002D3FDF" w:rsidRPr="002D3FDF">
        <w:rPr>
          <w:rFonts w:ascii="Times New Roman" w:hAnsi="Times New Roman" w:cs="Times New Roman"/>
          <w:color w:val="333333"/>
          <w:sz w:val="28"/>
          <w:szCs w:val="28"/>
          <w:shd w:val="clear" w:color="auto" w:fill="FFFFFF"/>
        </w:rPr>
        <w:t>- Phạt tiền từ 500.000 đồng đến 1.000.000 đồng đối với hành vi vứt, thải, bỏ rác thải, đổ nước thải không đúng nơi quy định tại khu chung cư, thương mại, dịch vụ hoặc nơi công cộng.</w:t>
      </w:r>
      <w:r w:rsidR="002D3FDF" w:rsidRPr="002D3FDF">
        <w:rPr>
          <w:rFonts w:ascii="Times New Roman" w:hAnsi="Times New Roman" w:cs="Times New Roman"/>
          <w:color w:val="333333"/>
          <w:sz w:val="21"/>
          <w:szCs w:val="21"/>
        </w:rPr>
        <w:br/>
      </w:r>
      <w:r w:rsidR="002D3FDF" w:rsidRPr="002D3FDF">
        <w:rPr>
          <w:rFonts w:ascii="Times New Roman" w:hAnsi="Times New Roman" w:cs="Times New Roman"/>
          <w:color w:val="333333"/>
          <w:sz w:val="28"/>
          <w:szCs w:val="28"/>
          <w:shd w:val="clear" w:color="auto" w:fill="FFFFFF"/>
        </w:rPr>
        <w:t>- Phạt tiền từ 1.000.000 đồng đến 2.000.000 đồng đối với hành vi vứt, thải, bỏ rác thải trên vỉa hè, lòng đường hoặc vào hệ thống thoát nước thải đô thị; đổ nước thải không đúng quy định trên vỉa hè, lòng đường phố; thải bỏ chất thải nhựa phát sinh từ sinh hoạt vào ao hồ, kênh rạch, sông, suối, biển…</w:t>
      </w:r>
      <w:r w:rsidR="002D3FDF" w:rsidRPr="002D3FDF">
        <w:rPr>
          <w:rFonts w:ascii="Times New Roman" w:hAnsi="Times New Roman" w:cs="Times New Roman"/>
          <w:color w:val="333333"/>
          <w:sz w:val="21"/>
          <w:szCs w:val="21"/>
        </w:rPr>
        <w:br/>
      </w:r>
      <w:r w:rsidR="002D3FDF" w:rsidRPr="002D3FDF">
        <w:rPr>
          <w:rFonts w:ascii="Times New Roman" w:hAnsi="Times New Roman" w:cs="Times New Roman"/>
          <w:b/>
          <w:bCs/>
          <w:color w:val="333333"/>
          <w:sz w:val="28"/>
          <w:szCs w:val="28"/>
          <w:shd w:val="clear" w:color="auto" w:fill="FFFFFF"/>
        </w:rPr>
        <w:lastRenderedPageBreak/>
        <w:t>Để rơi vãi vật liệu ra đường bị phạt từ 2-4 triệu đồng</w:t>
      </w:r>
      <w:r w:rsidR="002D3FDF" w:rsidRPr="002D3FDF">
        <w:rPr>
          <w:rFonts w:ascii="Times New Roman" w:hAnsi="Times New Roman" w:cs="Times New Roman"/>
          <w:color w:val="333333"/>
          <w:sz w:val="21"/>
          <w:szCs w:val="21"/>
        </w:rPr>
        <w:br/>
      </w:r>
      <w:r w:rsidR="002D3FDF" w:rsidRPr="002D3FDF">
        <w:rPr>
          <w:rFonts w:ascii="Times New Roman" w:hAnsi="Times New Roman" w:cs="Times New Roman"/>
          <w:color w:val="333333"/>
          <w:sz w:val="28"/>
          <w:szCs w:val="28"/>
          <w:shd w:val="clear" w:color="auto" w:fill="FFFFFF"/>
        </w:rPr>
        <w:t>- Phạt tiền từ 2.000.000 đồng đến 4.000.000 đồng đối với hành vi vận chuyển nguyên liệu, vật liệu không che chắn hoặc để rơi vãi ra môi trường trong khi tham gia giao thông.</w:t>
      </w:r>
      <w:r w:rsidR="002D3FDF" w:rsidRPr="002D3FDF">
        <w:rPr>
          <w:rFonts w:ascii="Times New Roman" w:hAnsi="Times New Roman" w:cs="Times New Roman"/>
          <w:color w:val="333333"/>
          <w:sz w:val="21"/>
          <w:szCs w:val="21"/>
        </w:rPr>
        <w:br/>
      </w:r>
      <w:r w:rsidR="002D3FDF" w:rsidRPr="002D3FDF">
        <w:rPr>
          <w:rFonts w:ascii="Times New Roman" w:hAnsi="Times New Roman" w:cs="Times New Roman"/>
          <w:color w:val="333333"/>
          <w:sz w:val="28"/>
          <w:szCs w:val="28"/>
          <w:shd w:val="clear" w:color="auto" w:fill="FFFFFF"/>
        </w:rPr>
        <w:t xml:space="preserve">- Phạt tiền từ 200.000.000 đồng đến 250.000.000 đồng đối với chủ đầu tư xây dựng khu đô thị, khu dân cư tập trung có hành vi vi phạm về bảo vệ môi trường sau đây: </w:t>
      </w:r>
      <w:r w:rsidR="002D3FDF">
        <w:rPr>
          <w:rFonts w:ascii="Times New Roman" w:hAnsi="Times New Roman" w:cs="Times New Roman"/>
          <w:color w:val="333333"/>
          <w:sz w:val="28"/>
          <w:szCs w:val="28"/>
          <w:shd w:val="clear" w:color="auto" w:fill="FFFFFF"/>
        </w:rPr>
        <w:t xml:space="preserve">    </w:t>
      </w:r>
      <w:bookmarkStart w:id="0" w:name="_GoBack"/>
      <w:bookmarkEnd w:id="0"/>
      <w:r w:rsidR="002D3FDF" w:rsidRPr="002D3FDF">
        <w:rPr>
          <w:rFonts w:ascii="Times New Roman" w:hAnsi="Times New Roman" w:cs="Times New Roman"/>
          <w:color w:val="333333"/>
          <w:sz w:val="28"/>
          <w:szCs w:val="28"/>
          <w:shd w:val="clear" w:color="auto" w:fill="FFFFFF"/>
        </w:rPr>
        <w:t>Không có mạng lưới thoát nước mưa, nước thải riêng biệt; không có công trình vệ sinh nơi công cộng đáp ứng yêu cầu về bảo vệ môi trường; không có hệ thống thu gom, xử lý nước thải đồng bộ, phù hợp với quy hoạch đã được phê duyệt; không có thiết bị, phương tiện, địa điểm để phân loại tại nguồn, thu gom, lưu giữ chất thải rắn sinh hoạt phù hợp với lượng, loại chất thải phát sinh từ hộ gia đình, cá nhân trong khu dân cư tập trung; không đảm bảo diện tích cây xanh, mặt nước, không gian thoáng trong khu đô thị, khu dân cư tập trung theo quy định…</w:t>
      </w:r>
      <w:r w:rsidR="002D3FDF" w:rsidRPr="002D3FDF">
        <w:rPr>
          <w:rFonts w:ascii="Times New Roman" w:hAnsi="Times New Roman" w:cs="Times New Roman"/>
          <w:color w:val="333333"/>
          <w:sz w:val="21"/>
          <w:szCs w:val="21"/>
        </w:rPr>
        <w:br/>
      </w:r>
      <w:r w:rsidR="002D3FDF" w:rsidRPr="002D3FDF">
        <w:rPr>
          <w:rFonts w:ascii="Times New Roman" w:hAnsi="Times New Roman" w:cs="Times New Roman"/>
          <w:b/>
          <w:bCs/>
          <w:color w:val="333333"/>
          <w:sz w:val="28"/>
          <w:szCs w:val="28"/>
          <w:shd w:val="clear" w:color="auto" w:fill="FFFFFF"/>
        </w:rPr>
        <w:t>Không phân loại chất thải rắn bị phạt tới 1 triệu đồng</w:t>
      </w:r>
      <w:r w:rsidR="002D3FDF" w:rsidRPr="002D3FDF">
        <w:rPr>
          <w:rFonts w:ascii="Times New Roman" w:hAnsi="Times New Roman" w:cs="Times New Roman"/>
          <w:color w:val="333333"/>
          <w:sz w:val="21"/>
          <w:szCs w:val="21"/>
        </w:rPr>
        <w:br/>
      </w:r>
      <w:r w:rsidR="002D3FDF">
        <w:rPr>
          <w:rFonts w:ascii="Times New Roman" w:hAnsi="Times New Roman" w:cs="Times New Roman"/>
          <w:color w:val="333333"/>
          <w:sz w:val="28"/>
          <w:szCs w:val="28"/>
          <w:shd w:val="clear" w:color="auto" w:fill="FFFFFF"/>
        </w:rPr>
        <w:t xml:space="preserve">      </w:t>
      </w:r>
      <w:r w:rsidR="002D3FDF" w:rsidRPr="002D3FDF">
        <w:rPr>
          <w:rFonts w:ascii="Times New Roman" w:hAnsi="Times New Roman" w:cs="Times New Roman"/>
          <w:color w:val="333333"/>
          <w:sz w:val="28"/>
          <w:szCs w:val="28"/>
          <w:shd w:val="clear" w:color="auto" w:fill="FFFFFF"/>
        </w:rPr>
        <w:t>Bên cạnh đó, Nghị định quy định hộ gia đình, cá nhân không phân loại chất thải rắn sinh hoạt và không sử dụng bao bì chứa chất thải rắn sinh hoạt theo quy định có thể bị phạt tiền từ 500.000 - 1.000.000 đồng. </w:t>
      </w:r>
      <w:r w:rsidR="002D3FDF" w:rsidRPr="002D3FDF">
        <w:rPr>
          <w:rFonts w:ascii="Times New Roman" w:hAnsi="Times New Roman" w:cs="Times New Roman"/>
          <w:color w:val="333333"/>
          <w:sz w:val="21"/>
          <w:szCs w:val="21"/>
        </w:rPr>
        <w:br/>
      </w:r>
      <w:r w:rsidR="002D3FDF" w:rsidRPr="002D3FDF">
        <w:rPr>
          <w:rFonts w:ascii="Times New Roman" w:hAnsi="Times New Roman" w:cs="Times New Roman"/>
          <w:color w:val="333333"/>
          <w:sz w:val="28"/>
          <w:szCs w:val="28"/>
          <w:shd w:val="clear" w:color="auto" w:fill="FFFFFF"/>
        </w:rPr>
        <w:t>Nghị định cũng quy định các mức xử phạt cụ thể đối với hành vi rò rỉ, thải hóa chất độc vào môi trường đất, nước; vi phạm các quy định về đưa chất thải vào lãnh thổ Việt Nam; hành vi cản trở hoạt động quản lý nhà nước, thanh tra, kiểm tra, xử phạt vi phạm hành chính về bảo vệ môi trường…</w:t>
      </w:r>
      <w:r w:rsidR="002D3FDF" w:rsidRPr="002D3FDF">
        <w:rPr>
          <w:rFonts w:ascii="Times New Roman" w:hAnsi="Times New Roman" w:cs="Times New Roman"/>
          <w:color w:val="333333"/>
          <w:sz w:val="21"/>
          <w:szCs w:val="21"/>
        </w:rPr>
        <w:br/>
      </w:r>
      <w:r w:rsidR="002D3FDF">
        <w:rPr>
          <w:rFonts w:ascii="Times New Roman" w:hAnsi="Times New Roman" w:cs="Times New Roman"/>
          <w:color w:val="333333"/>
          <w:sz w:val="28"/>
          <w:szCs w:val="28"/>
          <w:shd w:val="clear" w:color="auto" w:fill="FFFFFF"/>
        </w:rPr>
        <w:t xml:space="preserve">     </w:t>
      </w:r>
      <w:r w:rsidR="002D3FDF" w:rsidRPr="002D3FDF">
        <w:rPr>
          <w:rFonts w:ascii="Times New Roman" w:hAnsi="Times New Roman" w:cs="Times New Roman"/>
          <w:color w:val="333333"/>
          <w:sz w:val="28"/>
          <w:szCs w:val="28"/>
          <w:shd w:val="clear" w:color="auto" w:fill="FFFFFF"/>
        </w:rPr>
        <w:t>Có thể thấy việc Chính phủ ban hành Nghị định số 45/2021/NĐ-CP là hết sức kịp thời, nhằm đảm bảo có đầy đủ chế tài xử phạt vi phạm hành chính về bảo vệ môi trườ</w:t>
      </w:r>
      <w:r w:rsidR="002D3FDF">
        <w:rPr>
          <w:rFonts w:ascii="Times New Roman" w:hAnsi="Times New Roman" w:cs="Times New Roman"/>
          <w:color w:val="333333"/>
          <w:sz w:val="28"/>
          <w:szCs w:val="28"/>
          <w:shd w:val="clear" w:color="auto" w:fill="FFFFFF"/>
        </w:rPr>
        <w:t xml:space="preserve">ng </w:t>
      </w:r>
      <w:r w:rsidR="002D3FDF" w:rsidRPr="002D3FDF">
        <w:rPr>
          <w:rFonts w:ascii="Times New Roman" w:hAnsi="Times New Roman" w:cs="Times New Roman"/>
          <w:color w:val="333333"/>
          <w:sz w:val="28"/>
          <w:szCs w:val="28"/>
          <w:shd w:val="clear" w:color="auto" w:fill="FFFFFF"/>
        </w:rPr>
        <w:t>đồng bộ với Luật bảo vệ môi trường năm 2020 và Luật sửa đổi, bổ sung một số điều của Luật Xử lý vi phạm hành chính năm 2020. Đây là căn cứ để các cơ quan có thẩm quyền xem xét xử lý vi phạm hành chính, nâng cao nhận thức của các tổ chức, cá nhân, tăng cường hiệu lực, hiệu quả quản lý nhà nước trong lĩnh vực Bảo vệ môi trường.</w:t>
      </w:r>
      <w:r w:rsidR="002D3FDF" w:rsidRPr="002D3FDF">
        <w:rPr>
          <w:rFonts w:ascii="Times New Roman" w:hAnsi="Times New Roman" w:cs="Times New Roman"/>
          <w:color w:val="333333"/>
          <w:sz w:val="28"/>
          <w:szCs w:val="28"/>
        </w:rPr>
        <w:br/>
      </w:r>
      <w:r w:rsidR="002D3FDF" w:rsidRPr="002D3FDF">
        <w:rPr>
          <w:rFonts w:ascii="Times New Roman" w:hAnsi="Times New Roman" w:cs="Times New Roman"/>
          <w:color w:val="333333"/>
          <w:sz w:val="28"/>
          <w:szCs w:val="28"/>
          <w:shd w:val="clear" w:color="auto" w:fill="FFFFFF"/>
        </w:rPr>
        <w:t>    Trên đây là một số nội dung quy định về xử phạt vi phạm hành chính trong lĩnh vực bảo vệ môi trường. UBND xã tuyền tải một số quy định để bà con nhân dân được biết, nghiêm túc việc thực hiện theo quy định của pháp luật.</w:t>
      </w:r>
    </w:p>
    <w:sectPr w:rsidR="002D3FDF" w:rsidRPr="002D3FDF" w:rsidSect="002D3FDF">
      <w:pgSz w:w="12240" w:h="15840"/>
      <w:pgMar w:top="1440" w:right="1041"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E5"/>
    <w:rsid w:val="002D3FDF"/>
    <w:rsid w:val="002E3AAA"/>
    <w:rsid w:val="00CD4F1A"/>
    <w:rsid w:val="00D4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7C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7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vi-pham-hanh-chinh/luat-xu-ly-vi-pham-hanh-chinh-2012-71744-d1.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F5548-F8B8-473D-9724-0189F5086E26}"/>
</file>

<file path=customXml/itemProps2.xml><?xml version="1.0" encoding="utf-8"?>
<ds:datastoreItem xmlns:ds="http://schemas.openxmlformats.org/officeDocument/2006/customXml" ds:itemID="{DE8B463F-DC60-4E0E-AD6C-D778F8E92E7C}"/>
</file>

<file path=customXml/itemProps3.xml><?xml version="1.0" encoding="utf-8"?>
<ds:datastoreItem xmlns:ds="http://schemas.openxmlformats.org/officeDocument/2006/customXml" ds:itemID="{32D38603-C080-4997-827F-FC4E5182EB9E}"/>
</file>

<file path=docProps/app.xml><?xml version="1.0" encoding="utf-8"?>
<Properties xmlns="http://schemas.openxmlformats.org/officeDocument/2006/extended-properties" xmlns:vt="http://schemas.openxmlformats.org/officeDocument/2006/docPropsVTypes">
  <Template>Normal.dotm</Template>
  <TotalTime>29</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2023-04-07T01:04:00Z</dcterms:created>
  <dcterms:modified xsi:type="dcterms:W3CDTF">2023-04-07T01:33:00Z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